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CB" w:rsidRPr="00F75052" w:rsidRDefault="005F4ACB" w:rsidP="00236BF0">
      <w:pPr>
        <w:rPr>
          <w:i/>
          <w:sz w:val="20"/>
          <w:szCs w:val="20"/>
        </w:rPr>
      </w:pPr>
      <w:r w:rsidRPr="00F75052">
        <w:rPr>
          <w:rFonts w:ascii="Aptos Cyr" w:hAnsi="Aptos Cyr"/>
          <w:i/>
          <w:sz w:val="20"/>
          <w:szCs w:val="20"/>
        </w:rPr>
        <w:t>Дата официальной публикации 25.12.2024</w:t>
      </w:r>
    </w:p>
    <w:p w:rsidR="005F4ACB" w:rsidRPr="00F75052" w:rsidRDefault="005F4ACB" w:rsidP="00236BF0">
      <w:pPr>
        <w:rPr>
          <w:i/>
          <w:sz w:val="20"/>
          <w:szCs w:val="20"/>
        </w:rPr>
      </w:pPr>
      <w:r w:rsidRPr="00F75052">
        <w:rPr>
          <w:rFonts w:ascii="Aptos Cyr" w:hAnsi="Aptos Cyr"/>
          <w:i/>
          <w:sz w:val="20"/>
          <w:szCs w:val="20"/>
        </w:rPr>
        <w:t>Дата вступления в силу 01.01.2025</w:t>
      </w:r>
    </w:p>
    <w:p w:rsidR="005F4ACB" w:rsidRDefault="005F4ACB" w:rsidP="00236BF0">
      <w:pPr>
        <w:rPr>
          <w:rFonts w:ascii="Aptos Cyr" w:hAnsi="Aptos Cyr"/>
        </w:rPr>
      </w:pPr>
    </w:p>
    <w:p w:rsidR="005F4ACB" w:rsidRPr="00236BF0" w:rsidRDefault="005F4ACB" w:rsidP="00F75052">
      <w:pPr>
        <w:jc w:val="center"/>
      </w:pPr>
      <w:r>
        <w:rPr>
          <w:rFonts w:ascii="Aptos Cyr" w:hAnsi="Aptos Cyr"/>
          <w:b/>
        </w:rPr>
        <w:t>Выписка из п</w:t>
      </w:r>
      <w:r w:rsidRPr="00F75052">
        <w:rPr>
          <w:rFonts w:ascii="Aptos Cyr" w:hAnsi="Aptos Cyr"/>
          <w:b/>
        </w:rPr>
        <w:t>ротокол</w:t>
      </w:r>
      <w:r>
        <w:rPr>
          <w:rFonts w:ascii="Aptos Cyr" w:hAnsi="Aptos Cyr"/>
          <w:b/>
        </w:rPr>
        <w:t>а</w:t>
      </w:r>
      <w:r w:rsidRPr="00F75052">
        <w:rPr>
          <w:rFonts w:ascii="Aptos Cyr" w:hAnsi="Aptos Cyr"/>
          <w:b/>
        </w:rPr>
        <w:t> ОАО «РЖД» от 24.12.2024 № 118</w:t>
      </w:r>
    </w:p>
    <w:p w:rsidR="005F4ACB" w:rsidRPr="00236BF0" w:rsidRDefault="005F4ACB" w:rsidP="00236BF0">
      <w:r>
        <w:pict>
          <v:rect id="_x0000_i1025" style="width:0;height:1.5pt" o:hralign="center" o:hrstd="t" o:hrnoshade="t" o:hr="t" fillcolor="#1f1f24" stroked="f"/>
        </w:pict>
      </w:r>
    </w:p>
    <w:p w:rsidR="005F4ACB" w:rsidRPr="00F75052" w:rsidRDefault="005F4ACB" w:rsidP="00F75052">
      <w:pPr>
        <w:ind w:firstLine="708"/>
        <w:jc w:val="both"/>
        <w:rPr>
          <w:b/>
        </w:rPr>
      </w:pPr>
      <w:r w:rsidRPr="00F75052">
        <w:rPr>
          <w:rFonts w:ascii="Aptos Cyr" w:hAnsi="Aptos Cyr"/>
          <w:b/>
        </w:rPr>
        <w:t>I. Об установлении индексов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транзитные перевозки по российским железным дорогам грузов и порожних вагонов на 2025 год</w:t>
      </w:r>
    </w:p>
    <w:p w:rsidR="005F4ACB" w:rsidRPr="00236BF0" w:rsidRDefault="005F4ACB" w:rsidP="00F75052">
      <w:pPr>
        <w:ind w:firstLine="708"/>
        <w:jc w:val="both"/>
      </w:pPr>
      <w:r w:rsidRPr="00236BF0">
        <w:rPr>
          <w:rFonts w:ascii="Aptos Cyr" w:hAnsi="Aptos Cyr"/>
        </w:rPr>
        <w:t>1. Установить в соответствии с пунктом 1.8.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индексы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на транзитные перевозки по российским железным дорогам грузов и порожних вагонов согласно приложению № 1 к настоящему протоколу.</w:t>
      </w:r>
    </w:p>
    <w:p w:rsidR="005F4ACB" w:rsidRPr="00236BF0" w:rsidRDefault="005F4ACB" w:rsidP="00F75052">
      <w:pPr>
        <w:ind w:firstLine="708"/>
        <w:jc w:val="both"/>
      </w:pPr>
      <w:r w:rsidRPr="00236BF0">
        <w:rPr>
          <w:rFonts w:ascii="Aptos Cyr" w:hAnsi="Aptos Cyr"/>
        </w:rPr>
        <w:t xml:space="preserve">2. Индексы вступают в силу с 1 января </w:t>
      </w:r>
      <w:smartTag w:uri="urn:schemas-microsoft-com:office:smarttags" w:element="metricconverter">
        <w:smartTagPr>
          <w:attr w:name="ProductID" w:val="2025 г"/>
        </w:smartTagPr>
        <w:r w:rsidRPr="00236BF0">
          <w:rPr>
            <w:rFonts w:ascii="Aptos Cyr" w:hAnsi="Aptos Cyr"/>
          </w:rPr>
          <w:t>2025 г</w:t>
        </w:r>
      </w:smartTag>
      <w:r w:rsidRPr="00236BF0">
        <w:rPr>
          <w:rFonts w:ascii="Aptos Cyr" w:hAnsi="Aptos Cyr"/>
        </w:rPr>
        <w:t xml:space="preserve">. и действуют по 31 декабря </w:t>
      </w:r>
      <w:smartTag w:uri="urn:schemas-microsoft-com:office:smarttags" w:element="metricconverter">
        <w:smartTagPr>
          <w:attr w:name="ProductID" w:val="2025 г"/>
        </w:smartTagPr>
        <w:r w:rsidRPr="00236BF0">
          <w:rPr>
            <w:rFonts w:ascii="Aptos Cyr" w:hAnsi="Aptos Cyr"/>
          </w:rPr>
          <w:t>2025 г</w:t>
        </w:r>
      </w:smartTag>
      <w:r w:rsidRPr="00236BF0">
        <w:rPr>
          <w:rFonts w:ascii="Aptos Cyr" w:hAnsi="Aptos Cyr"/>
        </w:rPr>
        <w:t>. включительно.</w:t>
      </w:r>
    </w:p>
    <w:p w:rsidR="005F4ACB" w:rsidRDefault="005F4ACB" w:rsidP="00F75052">
      <w:pPr>
        <w:jc w:val="both"/>
        <w:rPr>
          <w:rFonts w:ascii="Aptos Cyr" w:hAnsi="Aptos Cyr"/>
        </w:rPr>
      </w:pPr>
    </w:p>
    <w:p w:rsidR="005F4ACB" w:rsidRPr="00F75052" w:rsidRDefault="005F4ACB" w:rsidP="00F75052">
      <w:pPr>
        <w:ind w:firstLine="708"/>
        <w:jc w:val="both"/>
        <w:rPr>
          <w:b/>
        </w:rPr>
      </w:pPr>
      <w:r w:rsidRPr="00F75052">
        <w:rPr>
          <w:rFonts w:ascii="Aptos Cyr" w:hAnsi="Aptos Cyr"/>
          <w:b/>
        </w:rPr>
        <w:t>II. Об установлении тарифных ставок и индексов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транзитные перевозки по российским железным дорогам контейнеров на 2025 год</w:t>
      </w:r>
    </w:p>
    <w:p w:rsidR="005F4ACB" w:rsidRPr="00236BF0" w:rsidRDefault="005F4ACB" w:rsidP="00F75052">
      <w:pPr>
        <w:ind w:firstLine="708"/>
        <w:jc w:val="both"/>
      </w:pPr>
      <w:r w:rsidRPr="00236BF0">
        <w:rPr>
          <w:rFonts w:ascii="Aptos Cyr" w:hAnsi="Aptos Cyr"/>
        </w:rPr>
        <w:t>1. Установить в соответствии с пунктом 1.8.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тарифные ставки и индексы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на транзитные перевозки по российским железным дорогам контейнеров согласно приложению № 2 к настоящему протоколу.</w:t>
      </w:r>
    </w:p>
    <w:p w:rsidR="005F4ACB" w:rsidRPr="00236BF0" w:rsidRDefault="005F4ACB" w:rsidP="00F75052">
      <w:pPr>
        <w:ind w:firstLine="708"/>
        <w:jc w:val="both"/>
      </w:pPr>
      <w:r w:rsidRPr="00236BF0">
        <w:rPr>
          <w:rFonts w:ascii="Aptos Cyr" w:hAnsi="Aptos Cyr"/>
        </w:rPr>
        <w:t xml:space="preserve">2. Тарифные ставки и индексы вступают в силу с 1 января </w:t>
      </w:r>
      <w:smartTag w:uri="urn:schemas-microsoft-com:office:smarttags" w:element="metricconverter">
        <w:smartTagPr>
          <w:attr w:name="ProductID" w:val="2025 г"/>
        </w:smartTagPr>
        <w:r w:rsidRPr="00236BF0">
          <w:rPr>
            <w:rFonts w:ascii="Aptos Cyr" w:hAnsi="Aptos Cyr"/>
          </w:rPr>
          <w:t>2025 г</w:t>
        </w:r>
      </w:smartTag>
      <w:r w:rsidRPr="00236BF0">
        <w:rPr>
          <w:rFonts w:ascii="Aptos Cyr" w:hAnsi="Aptos Cyr"/>
        </w:rPr>
        <w:t xml:space="preserve">. и действуют по 31 декабря </w:t>
      </w:r>
      <w:smartTag w:uri="urn:schemas-microsoft-com:office:smarttags" w:element="metricconverter">
        <w:smartTagPr>
          <w:attr w:name="ProductID" w:val="2025 г"/>
        </w:smartTagPr>
        <w:r w:rsidRPr="00236BF0">
          <w:rPr>
            <w:rFonts w:ascii="Aptos Cyr" w:hAnsi="Aptos Cyr"/>
          </w:rPr>
          <w:t>2025 г</w:t>
        </w:r>
      </w:smartTag>
      <w:r w:rsidRPr="00236BF0">
        <w:rPr>
          <w:rFonts w:ascii="Aptos Cyr" w:hAnsi="Aptos Cyr"/>
        </w:rPr>
        <w:t>. включительно.</w:t>
      </w:r>
    </w:p>
    <w:sectPr w:rsidR="005F4ACB" w:rsidRPr="00236BF0" w:rsidSect="0049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BF0"/>
    <w:rsid w:val="00236BF0"/>
    <w:rsid w:val="00437169"/>
    <w:rsid w:val="0049755C"/>
    <w:rsid w:val="005D39BE"/>
    <w:rsid w:val="005F4ACB"/>
    <w:rsid w:val="00932A25"/>
    <w:rsid w:val="009A27E4"/>
    <w:rsid w:val="00F75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9755C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6BF0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6BF0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6BF0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36BF0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6BF0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36BF0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36BF0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36BF0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36BF0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6BF0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36BF0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36BF0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36BF0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36BF0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36BF0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36BF0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36BF0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36BF0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236BF0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236BF0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236BF0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36BF0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236BF0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236BF0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236BF0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236BF0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36BF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36BF0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236BF0"/>
    <w:rPr>
      <w:rFonts w:cs="Times New Roman"/>
      <w:b/>
      <w:bCs/>
      <w:smallCaps/>
      <w:color w:val="0F4761"/>
      <w:spacing w:val="5"/>
    </w:rPr>
  </w:style>
  <w:style w:type="character" w:styleId="Hyperlink">
    <w:name w:val="Hyperlink"/>
    <w:basedOn w:val="DefaultParagraphFont"/>
    <w:uiPriority w:val="99"/>
    <w:rsid w:val="00236BF0"/>
    <w:rPr>
      <w:rFonts w:cs="Times New Roman"/>
      <w:color w:val="467886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236BF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2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6772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7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26778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782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2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677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7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779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781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78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284</Words>
  <Characters>1619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Sema</cp:lastModifiedBy>
  <cp:revision>2</cp:revision>
  <dcterms:created xsi:type="dcterms:W3CDTF">2024-12-25T18:33:00Z</dcterms:created>
  <dcterms:modified xsi:type="dcterms:W3CDTF">2024-12-25T18:38:00Z</dcterms:modified>
</cp:coreProperties>
</file>